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0E1EED36" w:rsidR="00A473BE" w:rsidRDefault="00A61D7F" w:rsidP="00A61D7F">
      <w:pPr>
        <w:pStyle w:val="Akapitzlist"/>
        <w:spacing w:before="120" w:line="276" w:lineRule="auto"/>
        <w:ind w:left="284"/>
        <w:jc w:val="right"/>
        <w:outlineLvl w:val="0"/>
        <w:rPr>
          <w:rFonts w:asciiTheme="minorHAnsi" w:hAnsiTheme="minorHAnsi" w:cstheme="minorHAnsi"/>
          <w:b/>
          <w:sz w:val="20"/>
        </w:rPr>
      </w:pPr>
      <w:r w:rsidRPr="00A61D7F">
        <w:rPr>
          <w:rFonts w:asciiTheme="minorHAnsi" w:hAnsiTheme="minorHAnsi" w:cstheme="minorHAnsi"/>
          <w:b/>
          <w:sz w:val="20"/>
        </w:rPr>
        <w:t>POST/DYS/OLD/GZ/02500/2025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7B7E3906" w14:textId="77777777" w:rsidR="00F4556E" w:rsidRPr="00F4556E" w:rsidRDefault="00C431AC" w:rsidP="00000BA4">
      <w:pPr>
        <w:pStyle w:val="Akapitzlist"/>
        <w:numPr>
          <w:ilvl w:val="0"/>
          <w:numId w:val="2"/>
        </w:numPr>
        <w:spacing w:line="276" w:lineRule="auto"/>
        <w:outlineLvl w:val="0"/>
        <w:rPr>
          <w:rFonts w:asciiTheme="minorHAnsi" w:hAnsiTheme="minorHAnsi" w:cstheme="minorHAnsi"/>
          <w:sz w:val="20"/>
        </w:rPr>
      </w:pPr>
      <w:r w:rsidRPr="00874B8B">
        <w:rPr>
          <w:rFonts w:asciiTheme="minorHAnsi" w:hAnsiTheme="minorHAnsi" w:cstheme="minorHAnsi"/>
          <w:b/>
          <w:sz w:val="20"/>
        </w:rPr>
        <w:t>Określenie przedmiotu za</w:t>
      </w:r>
      <w:r w:rsidR="008356FF" w:rsidRPr="00874B8B">
        <w:rPr>
          <w:rFonts w:asciiTheme="minorHAnsi" w:hAnsiTheme="minorHAnsi" w:cstheme="minorHAnsi"/>
          <w:b/>
          <w:sz w:val="20"/>
        </w:rPr>
        <w:t>mówienia</w:t>
      </w:r>
      <w:bookmarkStart w:id="2" w:name="_Ref53927032"/>
      <w:r w:rsidR="002B320C">
        <w:rPr>
          <w:rFonts w:asciiTheme="minorHAnsi" w:hAnsiTheme="minorHAnsi" w:cstheme="minorHAnsi"/>
          <w:b/>
          <w:sz w:val="20"/>
        </w:rPr>
        <w:t xml:space="preserve">. </w:t>
      </w:r>
    </w:p>
    <w:bookmarkEnd w:id="2"/>
    <w:p w14:paraId="5F445209" w14:textId="446ED07F" w:rsidR="006376AA" w:rsidRPr="00C137B5" w:rsidRDefault="00A61D7F" w:rsidP="00C137B5">
      <w:pPr>
        <w:pStyle w:val="Akapitzlist"/>
        <w:spacing w:line="276" w:lineRule="auto"/>
        <w:outlineLvl w:val="0"/>
        <w:rPr>
          <w:rFonts w:asciiTheme="minorHAnsi" w:hAnsiTheme="minorHAnsi" w:cstheme="minorHAnsi"/>
          <w:i/>
          <w:sz w:val="20"/>
          <w:u w:val="single"/>
        </w:rPr>
      </w:pPr>
      <w:r>
        <w:rPr>
          <w:rFonts w:asciiTheme="minorHAnsi" w:hAnsiTheme="minorHAnsi" w:cstheme="minorHAnsi"/>
          <w:i/>
          <w:sz w:val="20"/>
          <w:u w:val="single"/>
        </w:rPr>
        <w:t>M</w:t>
      </w:r>
      <w:r w:rsidR="00C137B5" w:rsidRPr="00C137B5">
        <w:rPr>
          <w:rFonts w:asciiTheme="minorHAnsi" w:hAnsiTheme="minorHAnsi" w:cstheme="minorHAnsi"/>
          <w:i/>
          <w:sz w:val="20"/>
          <w:u w:val="single"/>
        </w:rPr>
        <w:t>odernizacja pomieszczenia warsztatu w budynku B, Pabianice, ul. Piłsudskiego 19</w:t>
      </w:r>
    </w:p>
    <w:p w14:paraId="7F011625" w14:textId="47A1013C" w:rsidR="00F4556E" w:rsidRPr="00F4556E" w:rsidRDefault="005A7035" w:rsidP="00F4556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est wykonanie robót budowlanych</w:t>
      </w:r>
      <w:r w:rsidR="00F4556E">
        <w:rPr>
          <w:rFonts w:asciiTheme="minorHAnsi" w:hAnsiTheme="minorHAnsi" w:cstheme="minorHAnsi"/>
          <w:sz w:val="20"/>
        </w:rPr>
        <w:t>.</w:t>
      </w:r>
    </w:p>
    <w:p w14:paraId="412C1E05" w14:textId="77777777" w:rsidR="00F4237B" w:rsidRDefault="005A7035" w:rsidP="00F4237B">
      <w:pPr>
        <w:pStyle w:val="Akapitzlist"/>
        <w:numPr>
          <w:ilvl w:val="1"/>
          <w:numId w:val="2"/>
        </w:numPr>
        <w:ind w:hanging="436"/>
        <w:rPr>
          <w:rFonts w:asciiTheme="minorHAnsi" w:hAnsiTheme="minorHAnsi" w:cstheme="minorHAnsi"/>
          <w:sz w:val="20"/>
        </w:rPr>
      </w:pPr>
      <w:r w:rsidRPr="00295838">
        <w:rPr>
          <w:rFonts w:asciiTheme="minorHAnsi" w:hAnsiTheme="minorHAnsi" w:cstheme="minorHAnsi"/>
          <w:sz w:val="20"/>
        </w:rPr>
        <w:t>Zakres rzeczowy i asortymentowy</w:t>
      </w:r>
      <w:r w:rsidR="00F4237B">
        <w:rPr>
          <w:rFonts w:asciiTheme="minorHAnsi" w:hAnsiTheme="minorHAnsi" w:cstheme="minorHAnsi"/>
          <w:sz w:val="20"/>
        </w:rPr>
        <w:t xml:space="preserve"> robót:</w:t>
      </w:r>
    </w:p>
    <w:p w14:paraId="4415ADFC" w14:textId="77777777" w:rsidR="00C137B5" w:rsidRDefault="00C137B5" w:rsidP="00C137B5">
      <w:pPr>
        <w:pStyle w:val="Akapitzlist"/>
        <w:numPr>
          <w:ilvl w:val="0"/>
          <w:numId w:val="13"/>
        </w:numPr>
        <w:rPr>
          <w:rFonts w:asciiTheme="minorHAnsi" w:hAnsiTheme="minorHAnsi" w:cstheme="minorHAnsi"/>
          <w:sz w:val="18"/>
        </w:rPr>
      </w:pPr>
      <w:r>
        <w:rPr>
          <w:rFonts w:asciiTheme="minorHAnsi" w:hAnsiTheme="minorHAnsi" w:cstheme="minorHAnsi"/>
          <w:sz w:val="20"/>
        </w:rPr>
        <w:t xml:space="preserve">Montaż </w:t>
      </w:r>
      <w:r w:rsidRPr="00C137B5">
        <w:rPr>
          <w:rFonts w:asciiTheme="minorHAnsi" w:hAnsiTheme="minorHAnsi" w:cstheme="minorHAnsi"/>
          <w:sz w:val="18"/>
        </w:rPr>
        <w:t>ścianka działowa  karton gips  z ociepleniem  21m/ 2</w:t>
      </w:r>
    </w:p>
    <w:p w14:paraId="5B9B1B66" w14:textId="77777777" w:rsidR="00C137B5" w:rsidRPr="00C137B5" w:rsidRDefault="00C137B5" w:rsidP="00C137B5">
      <w:pPr>
        <w:pStyle w:val="Akapitzlist"/>
        <w:numPr>
          <w:ilvl w:val="0"/>
          <w:numId w:val="13"/>
        </w:numPr>
        <w:rPr>
          <w:rFonts w:asciiTheme="minorHAnsi" w:hAnsiTheme="minorHAnsi" w:cstheme="minorHAnsi"/>
          <w:sz w:val="18"/>
        </w:rPr>
      </w:pPr>
      <w:r>
        <w:rPr>
          <w:rFonts w:asciiTheme="minorHAnsi" w:hAnsiTheme="minorHAnsi" w:cstheme="minorHAnsi"/>
          <w:sz w:val="18"/>
        </w:rPr>
        <w:t xml:space="preserve">Montaż </w:t>
      </w:r>
      <w:r w:rsidRPr="00C137B5">
        <w:rPr>
          <w:rFonts w:asciiTheme="minorHAnsi" w:hAnsiTheme="minorHAnsi" w:cstheme="minorHAnsi"/>
          <w:sz w:val="20"/>
        </w:rPr>
        <w:t>sufit</w:t>
      </w:r>
      <w:r>
        <w:rPr>
          <w:rFonts w:asciiTheme="minorHAnsi" w:hAnsiTheme="minorHAnsi" w:cstheme="minorHAnsi"/>
          <w:sz w:val="20"/>
        </w:rPr>
        <w:t>u podwieszanego</w:t>
      </w:r>
      <w:r w:rsidRPr="00C137B5">
        <w:rPr>
          <w:rFonts w:asciiTheme="minorHAnsi" w:hAnsiTheme="minorHAnsi" w:cstheme="minorHAnsi"/>
          <w:sz w:val="20"/>
        </w:rPr>
        <w:t xml:space="preserve">  45m/2</w:t>
      </w:r>
    </w:p>
    <w:p w14:paraId="40CC0DB2" w14:textId="77777777" w:rsidR="00C137B5" w:rsidRPr="00C137B5" w:rsidRDefault="00C137B5" w:rsidP="00C137B5">
      <w:pPr>
        <w:pStyle w:val="Akapitzlist"/>
        <w:numPr>
          <w:ilvl w:val="0"/>
          <w:numId w:val="13"/>
        </w:numPr>
        <w:rPr>
          <w:rFonts w:asciiTheme="minorHAnsi" w:hAnsiTheme="minorHAnsi" w:cstheme="minorHAnsi"/>
          <w:sz w:val="18"/>
        </w:rPr>
      </w:pPr>
      <w:r w:rsidRPr="00C137B5">
        <w:rPr>
          <w:rFonts w:asciiTheme="minorHAnsi" w:hAnsiTheme="minorHAnsi" w:cstheme="minorHAnsi"/>
          <w:sz w:val="20"/>
        </w:rPr>
        <w:t xml:space="preserve">posadzka  </w:t>
      </w:r>
      <w:r>
        <w:rPr>
          <w:rFonts w:asciiTheme="minorHAnsi" w:hAnsiTheme="minorHAnsi" w:cstheme="minorHAnsi"/>
          <w:sz w:val="20"/>
        </w:rPr>
        <w:t xml:space="preserve">- </w:t>
      </w:r>
      <w:r w:rsidRPr="00C137B5">
        <w:rPr>
          <w:rFonts w:asciiTheme="minorHAnsi" w:hAnsiTheme="minorHAnsi" w:cstheme="minorHAnsi"/>
          <w:sz w:val="20"/>
        </w:rPr>
        <w:t xml:space="preserve">płytki </w:t>
      </w:r>
      <w:proofErr w:type="spellStart"/>
      <w:r w:rsidRPr="00C137B5">
        <w:rPr>
          <w:rFonts w:asciiTheme="minorHAnsi" w:hAnsiTheme="minorHAnsi" w:cstheme="minorHAnsi"/>
          <w:sz w:val="20"/>
        </w:rPr>
        <w:t>gresowe</w:t>
      </w:r>
      <w:proofErr w:type="spellEnd"/>
      <w:r w:rsidRPr="00C137B5">
        <w:rPr>
          <w:rFonts w:asciiTheme="minorHAnsi" w:hAnsiTheme="minorHAnsi" w:cstheme="minorHAnsi"/>
          <w:sz w:val="20"/>
        </w:rPr>
        <w:t xml:space="preserve">   46m/2 </w:t>
      </w:r>
    </w:p>
    <w:p w14:paraId="0EEDEF2B" w14:textId="77777777" w:rsidR="00C137B5" w:rsidRPr="00C137B5" w:rsidRDefault="00C137B5" w:rsidP="00C137B5">
      <w:pPr>
        <w:pStyle w:val="Akapitzlist"/>
        <w:numPr>
          <w:ilvl w:val="0"/>
          <w:numId w:val="13"/>
        </w:numPr>
        <w:rPr>
          <w:rFonts w:asciiTheme="minorHAnsi" w:hAnsiTheme="minorHAnsi" w:cstheme="minorHAnsi"/>
          <w:sz w:val="18"/>
        </w:rPr>
      </w:pPr>
      <w:r w:rsidRPr="00C137B5">
        <w:rPr>
          <w:rFonts w:asciiTheme="minorHAnsi" w:hAnsiTheme="minorHAnsi" w:cstheme="minorHAnsi"/>
          <w:sz w:val="20"/>
        </w:rPr>
        <w:t xml:space="preserve">wymiana rozdzielni elektrycznej 20 obwodów </w:t>
      </w:r>
    </w:p>
    <w:p w14:paraId="7C39887B" w14:textId="77777777" w:rsidR="00C137B5" w:rsidRPr="00C137B5" w:rsidRDefault="00C137B5" w:rsidP="00C137B5">
      <w:pPr>
        <w:pStyle w:val="Akapitzlist"/>
        <w:numPr>
          <w:ilvl w:val="0"/>
          <w:numId w:val="13"/>
        </w:numPr>
        <w:rPr>
          <w:rFonts w:asciiTheme="minorHAnsi" w:hAnsiTheme="minorHAnsi" w:cstheme="minorHAnsi"/>
          <w:sz w:val="18"/>
        </w:rPr>
      </w:pPr>
      <w:r w:rsidRPr="00C137B5">
        <w:rPr>
          <w:rFonts w:asciiTheme="minorHAnsi" w:hAnsiTheme="minorHAnsi" w:cstheme="minorHAnsi"/>
          <w:sz w:val="20"/>
        </w:rPr>
        <w:t xml:space="preserve">wymiana okien 213x 213   cm     2 </w:t>
      </w:r>
      <w:proofErr w:type="spellStart"/>
      <w:r w:rsidRPr="00C137B5">
        <w:rPr>
          <w:rFonts w:asciiTheme="minorHAnsi" w:hAnsiTheme="minorHAnsi" w:cstheme="minorHAnsi"/>
          <w:sz w:val="20"/>
        </w:rPr>
        <w:t>szt</w:t>
      </w:r>
      <w:proofErr w:type="spellEnd"/>
    </w:p>
    <w:p w14:paraId="2095C996" w14:textId="77777777" w:rsidR="00C137B5" w:rsidRPr="00C137B5" w:rsidRDefault="00C137B5" w:rsidP="00C137B5">
      <w:pPr>
        <w:pStyle w:val="Akapitzlist"/>
        <w:numPr>
          <w:ilvl w:val="0"/>
          <w:numId w:val="13"/>
        </w:numPr>
        <w:rPr>
          <w:rFonts w:asciiTheme="minorHAnsi" w:hAnsiTheme="minorHAnsi" w:cstheme="minorHAnsi"/>
          <w:sz w:val="18"/>
        </w:rPr>
      </w:pPr>
      <w:r w:rsidRPr="00C137B5">
        <w:rPr>
          <w:rFonts w:asciiTheme="minorHAnsi" w:hAnsiTheme="minorHAnsi" w:cstheme="minorHAnsi"/>
          <w:sz w:val="20"/>
        </w:rPr>
        <w:t xml:space="preserve">wymiana okien  200x80  3 </w:t>
      </w:r>
      <w:proofErr w:type="spellStart"/>
      <w:r w:rsidRPr="00C137B5">
        <w:rPr>
          <w:rFonts w:asciiTheme="minorHAnsi" w:hAnsiTheme="minorHAnsi" w:cstheme="minorHAnsi"/>
          <w:sz w:val="20"/>
        </w:rPr>
        <w:t>szt</w:t>
      </w:r>
      <w:proofErr w:type="spellEnd"/>
    </w:p>
    <w:p w14:paraId="42B32A22" w14:textId="77777777" w:rsidR="00C137B5" w:rsidRPr="00C137B5" w:rsidRDefault="00C137B5" w:rsidP="00C137B5">
      <w:pPr>
        <w:pStyle w:val="Akapitzlist"/>
        <w:numPr>
          <w:ilvl w:val="0"/>
          <w:numId w:val="13"/>
        </w:numPr>
        <w:rPr>
          <w:rFonts w:asciiTheme="minorHAnsi" w:hAnsiTheme="minorHAnsi" w:cstheme="minorHAnsi"/>
          <w:sz w:val="18"/>
        </w:rPr>
      </w:pPr>
      <w:r>
        <w:rPr>
          <w:rFonts w:asciiTheme="minorHAnsi" w:hAnsiTheme="minorHAnsi" w:cstheme="minorHAnsi"/>
          <w:sz w:val="20"/>
        </w:rPr>
        <w:t>montaż drzwi  wewnętrznych</w:t>
      </w:r>
      <w:r w:rsidRPr="00C137B5">
        <w:rPr>
          <w:rFonts w:asciiTheme="minorHAnsi" w:hAnsiTheme="minorHAnsi" w:cstheme="minorHAnsi"/>
          <w:sz w:val="20"/>
        </w:rPr>
        <w:t xml:space="preserve">  100x 220  z ościeżnicą 1szt</w:t>
      </w:r>
    </w:p>
    <w:p w14:paraId="295D41FE" w14:textId="77777777" w:rsidR="00C137B5" w:rsidRPr="00C137B5" w:rsidRDefault="00C137B5" w:rsidP="00C137B5">
      <w:pPr>
        <w:pStyle w:val="Akapitzlist"/>
        <w:numPr>
          <w:ilvl w:val="0"/>
          <w:numId w:val="13"/>
        </w:numPr>
        <w:rPr>
          <w:rFonts w:asciiTheme="minorHAnsi" w:hAnsiTheme="minorHAnsi" w:cstheme="minorHAnsi"/>
          <w:sz w:val="18"/>
        </w:rPr>
      </w:pPr>
      <w:r w:rsidRPr="00C137B5">
        <w:rPr>
          <w:rFonts w:asciiTheme="minorHAnsi" w:hAnsiTheme="minorHAnsi" w:cstheme="minorHAnsi"/>
          <w:sz w:val="20"/>
        </w:rPr>
        <w:t>żaluzje do okien</w:t>
      </w:r>
      <w:r>
        <w:rPr>
          <w:rFonts w:asciiTheme="minorHAnsi" w:hAnsiTheme="minorHAnsi" w:cstheme="minorHAnsi"/>
          <w:sz w:val="20"/>
        </w:rPr>
        <w:t xml:space="preserve"> -</w:t>
      </w:r>
      <w:r w:rsidRPr="00C137B5">
        <w:rPr>
          <w:rFonts w:asciiTheme="minorHAnsi" w:hAnsiTheme="minorHAnsi" w:cstheme="minorHAnsi"/>
          <w:sz w:val="20"/>
        </w:rPr>
        <w:t xml:space="preserve"> wymiary według okien 5 </w:t>
      </w:r>
      <w:proofErr w:type="spellStart"/>
      <w:r w:rsidRPr="00C137B5">
        <w:rPr>
          <w:rFonts w:asciiTheme="minorHAnsi" w:hAnsiTheme="minorHAnsi" w:cstheme="minorHAnsi"/>
          <w:sz w:val="20"/>
        </w:rPr>
        <w:t>szt</w:t>
      </w:r>
      <w:proofErr w:type="spellEnd"/>
    </w:p>
    <w:p w14:paraId="75BB793D" w14:textId="77777777" w:rsidR="00C137B5" w:rsidRPr="00C137B5" w:rsidRDefault="00C137B5" w:rsidP="00C137B5">
      <w:pPr>
        <w:pStyle w:val="Akapitzlist"/>
        <w:numPr>
          <w:ilvl w:val="0"/>
          <w:numId w:val="13"/>
        </w:numPr>
        <w:rPr>
          <w:rFonts w:asciiTheme="minorHAnsi" w:hAnsiTheme="minorHAnsi" w:cstheme="minorHAnsi"/>
          <w:sz w:val="18"/>
        </w:rPr>
      </w:pPr>
      <w:r>
        <w:rPr>
          <w:rFonts w:asciiTheme="minorHAnsi" w:hAnsiTheme="minorHAnsi" w:cstheme="minorHAnsi"/>
          <w:sz w:val="20"/>
        </w:rPr>
        <w:t>wymiana drzwi we</w:t>
      </w:r>
      <w:r w:rsidRPr="00C137B5">
        <w:rPr>
          <w:rFonts w:asciiTheme="minorHAnsi" w:hAnsiTheme="minorHAnsi" w:cstheme="minorHAnsi"/>
          <w:sz w:val="20"/>
        </w:rPr>
        <w:t>wnętrznych</w:t>
      </w:r>
      <w:r>
        <w:rPr>
          <w:rFonts w:asciiTheme="minorHAnsi" w:hAnsiTheme="minorHAnsi" w:cstheme="minorHAnsi"/>
          <w:sz w:val="20"/>
        </w:rPr>
        <w:t xml:space="preserve"> przeszklonych -</w:t>
      </w:r>
      <w:r w:rsidRPr="00C137B5">
        <w:rPr>
          <w:rFonts w:asciiTheme="minorHAnsi" w:hAnsiTheme="minorHAnsi" w:cstheme="minorHAnsi"/>
          <w:sz w:val="20"/>
        </w:rPr>
        <w:t xml:space="preserve"> wymiary 160v 220 dwuskrzydłowe  1 </w:t>
      </w:r>
      <w:proofErr w:type="spellStart"/>
      <w:r w:rsidRPr="00C137B5">
        <w:rPr>
          <w:rFonts w:asciiTheme="minorHAnsi" w:hAnsiTheme="minorHAnsi" w:cstheme="minorHAnsi"/>
          <w:sz w:val="20"/>
        </w:rPr>
        <w:t>szt</w:t>
      </w:r>
      <w:proofErr w:type="spellEnd"/>
      <w:r w:rsidRPr="00C137B5">
        <w:rPr>
          <w:rFonts w:asciiTheme="minorHAnsi" w:hAnsiTheme="minorHAnsi" w:cstheme="minorHAnsi"/>
          <w:sz w:val="20"/>
        </w:rPr>
        <w:t xml:space="preserve"> </w:t>
      </w:r>
    </w:p>
    <w:p w14:paraId="053F7A0D" w14:textId="77777777" w:rsidR="00C137B5" w:rsidRPr="00C137B5" w:rsidRDefault="00C137B5" w:rsidP="00C137B5">
      <w:pPr>
        <w:pStyle w:val="Akapitzlist"/>
        <w:numPr>
          <w:ilvl w:val="0"/>
          <w:numId w:val="13"/>
        </w:numPr>
        <w:rPr>
          <w:rFonts w:asciiTheme="minorHAnsi" w:hAnsiTheme="minorHAnsi" w:cstheme="minorHAnsi"/>
          <w:sz w:val="18"/>
        </w:rPr>
      </w:pPr>
      <w:r w:rsidRPr="00C137B5">
        <w:rPr>
          <w:rFonts w:asciiTheme="minorHAnsi" w:hAnsiTheme="minorHAnsi" w:cstheme="minorHAnsi"/>
          <w:sz w:val="20"/>
        </w:rPr>
        <w:t xml:space="preserve">wymiana drzwi wewnętrzne z ościeżnicą wym.220x153 1 </w:t>
      </w:r>
      <w:proofErr w:type="spellStart"/>
      <w:r w:rsidRPr="00C137B5">
        <w:rPr>
          <w:rFonts w:asciiTheme="minorHAnsi" w:hAnsiTheme="minorHAnsi" w:cstheme="minorHAnsi"/>
          <w:sz w:val="20"/>
        </w:rPr>
        <w:t>szt</w:t>
      </w:r>
      <w:proofErr w:type="spellEnd"/>
      <w:r w:rsidRPr="00C137B5">
        <w:rPr>
          <w:rFonts w:asciiTheme="minorHAnsi" w:hAnsiTheme="minorHAnsi" w:cstheme="minorHAnsi"/>
          <w:sz w:val="20"/>
        </w:rPr>
        <w:t xml:space="preserve"> </w:t>
      </w:r>
    </w:p>
    <w:p w14:paraId="0EE9B429" w14:textId="77777777" w:rsidR="00C137B5" w:rsidRPr="00C137B5" w:rsidRDefault="00C137B5" w:rsidP="00C137B5">
      <w:pPr>
        <w:pStyle w:val="Akapitzlist"/>
        <w:numPr>
          <w:ilvl w:val="0"/>
          <w:numId w:val="13"/>
        </w:numPr>
        <w:rPr>
          <w:rFonts w:asciiTheme="minorHAnsi" w:hAnsiTheme="minorHAnsi" w:cstheme="minorHAnsi"/>
          <w:sz w:val="18"/>
        </w:rPr>
      </w:pPr>
      <w:r w:rsidRPr="00C137B5">
        <w:rPr>
          <w:rFonts w:asciiTheme="minorHAnsi" w:hAnsiTheme="minorHAnsi" w:cstheme="minorHAnsi"/>
          <w:sz w:val="20"/>
        </w:rPr>
        <w:t xml:space="preserve">wymiana grzejników  600x 2000  2szt  60x 160  1szt </w:t>
      </w:r>
    </w:p>
    <w:p w14:paraId="4E95452A" w14:textId="77777777" w:rsidR="00C137B5" w:rsidRPr="00C137B5" w:rsidRDefault="00C137B5" w:rsidP="00C137B5">
      <w:pPr>
        <w:pStyle w:val="Akapitzlist"/>
        <w:numPr>
          <w:ilvl w:val="0"/>
          <w:numId w:val="13"/>
        </w:numPr>
        <w:rPr>
          <w:rFonts w:asciiTheme="minorHAnsi" w:hAnsiTheme="minorHAnsi" w:cstheme="minorHAnsi"/>
          <w:sz w:val="18"/>
        </w:rPr>
      </w:pPr>
      <w:r w:rsidRPr="00C137B5">
        <w:rPr>
          <w:rFonts w:asciiTheme="minorHAnsi" w:hAnsiTheme="minorHAnsi" w:cstheme="minorHAnsi"/>
          <w:sz w:val="20"/>
        </w:rPr>
        <w:t>gładź  plus malowanie  120m/ 2</w:t>
      </w:r>
    </w:p>
    <w:p w14:paraId="05813640" w14:textId="7E5CF0F8" w:rsidR="00C137B5" w:rsidRPr="00C137B5" w:rsidRDefault="00C137B5" w:rsidP="00C137B5">
      <w:pPr>
        <w:pStyle w:val="Akapitzlist"/>
        <w:numPr>
          <w:ilvl w:val="0"/>
          <w:numId w:val="13"/>
        </w:numPr>
        <w:rPr>
          <w:rFonts w:asciiTheme="minorHAnsi" w:hAnsiTheme="minorHAnsi" w:cstheme="minorHAnsi"/>
          <w:sz w:val="18"/>
        </w:rPr>
      </w:pPr>
      <w:r w:rsidRPr="00C137B5">
        <w:rPr>
          <w:rFonts w:asciiTheme="minorHAnsi" w:hAnsiTheme="minorHAnsi" w:cstheme="minorHAnsi"/>
          <w:sz w:val="20"/>
        </w:rPr>
        <w:t>utylizacja materiałów z demontażu</w:t>
      </w:r>
    </w:p>
    <w:p w14:paraId="056D6B9D" w14:textId="61A2FF8D"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w:t>
      </w:r>
      <w:r w:rsidR="00E047EA">
        <w:rPr>
          <w:rFonts w:asciiTheme="minorHAnsi" w:hAnsiTheme="minorHAnsi" w:cstheme="minorHAnsi"/>
          <w:sz w:val="20"/>
        </w:rPr>
        <w:t>przetargowej</w:t>
      </w:r>
      <w:r w:rsidRPr="005A7035">
        <w:rPr>
          <w:rFonts w:asciiTheme="minorHAnsi" w:hAnsiTheme="minorHAnsi" w:cstheme="minorHAnsi"/>
          <w:sz w:val="20"/>
        </w:rPr>
        <w:t xml:space="preserve"> zostały wskazane nazwy, znaki towarowe lub typy materiałów czy produktów lub normy, aprobaty, specyfikacje czy systemy, Zamawiający, może wyrazić zgodę na zastosowanie materiałów lub rozwiązań równoważnych pod warunkiem, że zapewnią uzyskanie parametrów technicznych nie gorszych od określonych w dokumentacji.</w:t>
      </w:r>
    </w:p>
    <w:p w14:paraId="51C629EB" w14:textId="4C83C6F6"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oferowania rozwiązań równoważnych w stosunku do rozwiązań określonych w dokumentacji </w:t>
      </w:r>
      <w:r w:rsidR="00E047EA">
        <w:rPr>
          <w:rFonts w:asciiTheme="minorHAnsi" w:hAnsiTheme="minorHAnsi" w:cstheme="minorHAnsi"/>
          <w:sz w:val="20"/>
        </w:rPr>
        <w:t>przetargowej</w:t>
      </w:r>
      <w:r w:rsidRPr="005A7035">
        <w:rPr>
          <w:rFonts w:asciiTheme="minorHAnsi" w:hAnsiTheme="minorHAnsi" w:cstheme="minorHAnsi"/>
          <w:sz w:val="20"/>
        </w:rPr>
        <w:t>,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0A8513DA" w:rsid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392DE1C9" w14:textId="55591C73" w:rsidR="005A7035" w:rsidRDefault="005A7035" w:rsidP="00D0426C">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proofErr w:type="spellStart"/>
      <w:r w:rsidRPr="005A7035">
        <w:rPr>
          <w:rFonts w:asciiTheme="minorHAnsi" w:hAnsiTheme="minorHAnsi" w:cstheme="minorHAnsi"/>
          <w:sz w:val="20"/>
          <w:lang w:val="x-none"/>
        </w:rPr>
        <w:t>agospodarowa</w:t>
      </w:r>
      <w:r w:rsidRPr="005A7035">
        <w:rPr>
          <w:rFonts w:asciiTheme="minorHAnsi" w:hAnsiTheme="minorHAnsi" w:cstheme="minorHAnsi"/>
          <w:sz w:val="20"/>
        </w:rPr>
        <w:t>nie</w:t>
      </w:r>
      <w:proofErr w:type="spellEnd"/>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5A7035" w:rsidRDefault="005A7035" w:rsidP="00D0426C">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CCB1574" w14:textId="13B22FF9" w:rsidR="005A7035" w:rsidRPr="005A7035" w:rsidRDefault="005A7035" w:rsidP="00D0426C">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44A4313B" w14:textId="7491B3A0" w:rsidR="00811745" w:rsidRPr="00D15F0E" w:rsidRDefault="005A7035" w:rsidP="00D15F0E">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CB557F1" w14:textId="04ED51A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Termin wykonania robót budowlanych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20341592" w14:textId="43E9B475" w:rsidR="00295838" w:rsidRDefault="00295838" w:rsidP="00C03DAE">
      <w:pPr>
        <w:pStyle w:val="Akapitzlist"/>
        <w:numPr>
          <w:ilvl w:val="1"/>
          <w:numId w:val="2"/>
        </w:numPr>
        <w:spacing w:before="120" w:line="276" w:lineRule="auto"/>
        <w:ind w:left="993" w:hanging="709"/>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6F96B1B3" w:rsidR="00295838" w:rsidRDefault="00295838" w:rsidP="00D0426C">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dokumentacją projektową oraz z planowaną lokalizacją </w:t>
      </w:r>
      <w:r w:rsidR="00F8659E">
        <w:rPr>
          <w:rFonts w:asciiTheme="minorHAnsi" w:hAnsiTheme="minorHAnsi" w:cstheme="minorHAnsi"/>
          <w:sz w:val="20"/>
        </w:rPr>
        <w:t>robót budowlanych</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2C01817D" w:rsidR="00295838" w:rsidRDefault="00F8659E" w:rsidP="00D0426C">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295838" w:rsidRPr="00F8659E">
        <w:rPr>
          <w:rFonts w:asciiTheme="minorHAnsi" w:hAnsiTheme="minorHAnsi" w:cstheme="minorHAnsi"/>
          <w:b/>
          <w:sz w:val="20"/>
        </w:rPr>
        <w:t xml:space="preserve">Załącznik nr </w:t>
      </w:r>
      <w:r w:rsidR="00A61D7F">
        <w:rPr>
          <w:rFonts w:asciiTheme="minorHAnsi" w:hAnsiTheme="minorHAnsi" w:cstheme="minorHAnsi"/>
          <w:b/>
          <w:sz w:val="20"/>
        </w:rPr>
        <w:t>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14:paraId="32A009C7" w14:textId="540B64E2" w:rsidR="007D71C7" w:rsidRPr="00D15F0E" w:rsidRDefault="006376AA" w:rsidP="00D15F0E">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lastRenderedPageBreak/>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r>
        <w:rPr>
          <w:rFonts w:asciiTheme="minorHAnsi" w:hAnsiTheme="minorHAnsi" w:cstheme="minorHAnsi"/>
          <w:sz w:val="20"/>
        </w:rPr>
        <w:t xml:space="preserve"> (p</w:t>
      </w:r>
      <w:r w:rsidR="00295838" w:rsidRPr="006376AA">
        <w:rPr>
          <w:rFonts w:asciiTheme="minorHAnsi" w:hAnsiTheme="minorHAnsi" w:cstheme="minorHAnsi"/>
          <w:sz w:val="20"/>
        </w:rPr>
        <w:t>rzedmiar robót nie stanowi podstawy do wyceny oferty</w:t>
      </w:r>
      <w:r>
        <w:rPr>
          <w:rFonts w:asciiTheme="minorHAnsi" w:hAnsiTheme="minorHAnsi" w:cstheme="minorHAnsi"/>
          <w:sz w:val="20"/>
        </w:rPr>
        <w:t>)</w:t>
      </w:r>
      <w:r w:rsidR="00295838" w:rsidRPr="006376AA">
        <w:rPr>
          <w:rFonts w:asciiTheme="minorHAnsi" w:hAnsiTheme="minorHAnsi" w:cstheme="minorHAnsi"/>
          <w:sz w:val="20"/>
        </w:rPr>
        <w:t>.</w:t>
      </w:r>
    </w:p>
    <w:p w14:paraId="6D916992" w14:textId="77777777" w:rsidR="007D71C7" w:rsidRPr="00E45841" w:rsidRDefault="007D71C7" w:rsidP="007D71C7">
      <w:pPr>
        <w:pStyle w:val="Akapitzlist"/>
        <w:spacing w:before="120" w:line="276" w:lineRule="auto"/>
        <w:ind w:left="1080"/>
        <w:outlineLvl w:val="0"/>
        <w:rPr>
          <w:rFonts w:asciiTheme="minorHAnsi" w:hAnsiTheme="minorHAnsi" w:cstheme="minorHAnsi"/>
          <w:sz w:val="20"/>
        </w:rPr>
      </w:pPr>
    </w:p>
    <w:p w14:paraId="4225E0E5" w14:textId="6A508739" w:rsidR="00C431AC" w:rsidRDefault="007D71C7"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p>
    <w:p w14:paraId="2E608CFF" w14:textId="07FDE8FF" w:rsidR="007D71C7" w:rsidRDefault="007D71C7" w:rsidP="007D71C7">
      <w:pPr>
        <w:pStyle w:val="Akapitzlist"/>
        <w:spacing w:before="120" w:line="276" w:lineRule="auto"/>
        <w:ind w:left="284"/>
        <w:outlineLvl w:val="0"/>
        <w:rPr>
          <w:rFonts w:asciiTheme="minorHAnsi" w:hAnsiTheme="minorHAnsi" w:cstheme="minorHAnsi"/>
          <w:b/>
          <w:sz w:val="20"/>
        </w:rPr>
      </w:pPr>
      <w:r>
        <w:rPr>
          <w:rFonts w:asciiTheme="minorHAnsi" w:hAnsiTheme="minorHAnsi" w:cstheme="minorHAnsi"/>
          <w:sz w:val="20"/>
        </w:rPr>
        <w:t>Zgodnie z projektem</w:t>
      </w:r>
      <w:r w:rsidRPr="004B4556">
        <w:rPr>
          <w:rFonts w:asciiTheme="minorHAnsi" w:hAnsiTheme="minorHAnsi" w:cstheme="minorHAnsi"/>
          <w:sz w:val="20"/>
        </w:rPr>
        <w:t xml:space="preserve"> umowy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4171D0">
        <w:rPr>
          <w:rFonts w:asciiTheme="minorHAnsi" w:hAnsiTheme="minorHAnsi" w:cstheme="minorHAnsi"/>
          <w:b/>
          <w:sz w:val="20"/>
        </w:rPr>
        <w:t>5</w:t>
      </w:r>
      <w:r w:rsidRPr="00A473BE">
        <w:rPr>
          <w:rFonts w:asciiTheme="minorHAnsi" w:hAnsiTheme="minorHAnsi" w:cstheme="minorHAnsi"/>
          <w:b/>
          <w:sz w:val="20"/>
        </w:rPr>
        <w:t xml:space="preserve"> do SWZ</w:t>
      </w:r>
    </w:p>
    <w:p w14:paraId="16D80C42" w14:textId="77777777" w:rsidR="007D71C7" w:rsidRDefault="007D71C7" w:rsidP="007D71C7">
      <w:pPr>
        <w:pStyle w:val="Akapitzlist"/>
        <w:spacing w:before="120" w:line="276" w:lineRule="auto"/>
        <w:ind w:left="284"/>
        <w:outlineLvl w:val="0"/>
        <w:rPr>
          <w:rFonts w:asciiTheme="minorHAnsi" w:hAnsiTheme="minorHAnsi" w:cstheme="minorHAnsi"/>
          <w:b/>
          <w:sz w:val="20"/>
        </w:rPr>
      </w:pPr>
    </w:p>
    <w:p w14:paraId="5D72DB3F" w14:textId="67C5E89A" w:rsidR="007D71C7" w:rsidRPr="004B4556" w:rsidRDefault="007D71C7"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w:t>
      </w:r>
      <w:r>
        <w:rPr>
          <w:rFonts w:asciiTheme="minorHAnsi" w:hAnsiTheme="minorHAnsi" w:cstheme="minorHAnsi"/>
          <w:b/>
          <w:sz w:val="20"/>
        </w:rPr>
        <w:t>mówienia</w:t>
      </w:r>
    </w:p>
    <w:p w14:paraId="34C2116A" w14:textId="6C5B96F5" w:rsidR="00A473BE" w:rsidRDefault="00A34F36" w:rsidP="00E45841">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3 miesiące</w:t>
      </w:r>
      <w:r w:rsidR="00E45841" w:rsidRPr="00711CBA">
        <w:rPr>
          <w:rFonts w:asciiTheme="minorHAnsi" w:hAnsiTheme="minorHAnsi" w:cstheme="minorHAnsi"/>
          <w:sz w:val="20"/>
        </w:rPr>
        <w:t xml:space="preserve"> od daty podpisania</w:t>
      </w:r>
      <w:r w:rsidR="00E45841">
        <w:rPr>
          <w:rFonts w:asciiTheme="minorHAnsi" w:hAnsiTheme="minorHAnsi" w:cstheme="minorHAnsi"/>
          <w:sz w:val="20"/>
        </w:rPr>
        <w:t xml:space="preserve"> umowy</w:t>
      </w:r>
      <w:r w:rsidR="008A1159">
        <w:rPr>
          <w:rFonts w:asciiTheme="minorHAnsi" w:hAnsiTheme="minorHAnsi" w:cstheme="minorHAnsi"/>
          <w:sz w:val="20"/>
        </w:rPr>
        <w:t>.</w:t>
      </w:r>
      <w:r w:rsidR="00A473BE">
        <w:rPr>
          <w:rFonts w:asciiTheme="minorHAnsi" w:hAnsiTheme="minorHAnsi" w:cstheme="minorHAnsi"/>
          <w:sz w:val="20"/>
        </w:rPr>
        <w:t xml:space="preserve"> oraz zgodnie </w:t>
      </w:r>
      <w:r w:rsidR="005A4A8F">
        <w:rPr>
          <w:rFonts w:asciiTheme="minorHAnsi" w:hAnsiTheme="minorHAnsi" w:cstheme="minorHAnsi"/>
          <w:sz w:val="20"/>
        </w:rPr>
        <w:t>z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00A473BE" w:rsidRPr="004B4556">
        <w:rPr>
          <w:rFonts w:asciiTheme="minorHAnsi" w:hAnsiTheme="minorHAnsi" w:cstheme="minorHAnsi"/>
          <w:sz w:val="20"/>
        </w:rPr>
        <w:t xml:space="preserve">mowy </w:t>
      </w:r>
      <w:r w:rsidR="00A473BE">
        <w:rPr>
          <w:rFonts w:asciiTheme="minorHAnsi" w:hAnsiTheme="minorHAnsi" w:cstheme="minorHAnsi"/>
          <w:sz w:val="20"/>
        </w:rPr>
        <w:t xml:space="preserve">zakupowej </w:t>
      </w:r>
      <w:r w:rsidR="00A473BE" w:rsidRPr="004B4556">
        <w:rPr>
          <w:rFonts w:asciiTheme="minorHAnsi" w:hAnsiTheme="minorHAnsi" w:cstheme="minorHAnsi"/>
          <w:sz w:val="20"/>
        </w:rPr>
        <w:t>stanowiąc</w:t>
      </w:r>
      <w:r w:rsidR="00A473BE">
        <w:rPr>
          <w:rFonts w:asciiTheme="minorHAnsi" w:hAnsiTheme="minorHAnsi" w:cstheme="minorHAnsi"/>
          <w:sz w:val="20"/>
        </w:rPr>
        <w:t xml:space="preserve">ym </w:t>
      </w:r>
      <w:r w:rsidR="00A473BE" w:rsidRPr="00A473BE">
        <w:rPr>
          <w:rFonts w:asciiTheme="minorHAnsi" w:hAnsiTheme="minorHAnsi" w:cstheme="minorHAnsi"/>
          <w:b/>
          <w:sz w:val="20"/>
        </w:rPr>
        <w:t xml:space="preserve">Załącznik nr </w:t>
      </w:r>
      <w:r w:rsidR="004171D0">
        <w:rPr>
          <w:rFonts w:asciiTheme="minorHAnsi" w:hAnsiTheme="minorHAnsi" w:cstheme="minorHAnsi"/>
          <w:b/>
          <w:sz w:val="20"/>
        </w:rPr>
        <w:t>5</w:t>
      </w:r>
      <w:r w:rsidR="00A473BE" w:rsidRPr="00A473BE">
        <w:rPr>
          <w:rFonts w:asciiTheme="minorHAnsi" w:hAnsiTheme="minorHAnsi" w:cstheme="minorHAnsi"/>
          <w:b/>
          <w:sz w:val="20"/>
        </w:rPr>
        <w:t xml:space="preserve"> do SWZ</w:t>
      </w:r>
      <w:r w:rsidR="00A473BE">
        <w:rPr>
          <w:rFonts w:asciiTheme="minorHAnsi" w:hAnsiTheme="minorHAnsi" w:cstheme="minorHAnsi"/>
          <w:sz w:val="20"/>
        </w:rPr>
        <w:t>.</w:t>
      </w:r>
    </w:p>
    <w:p w14:paraId="26102126" w14:textId="77777777" w:rsidR="007D71C7" w:rsidRPr="004B4556" w:rsidRDefault="007D71C7" w:rsidP="00E45841">
      <w:pPr>
        <w:pStyle w:val="Akapitzlist"/>
        <w:spacing w:before="120" w:line="276" w:lineRule="auto"/>
        <w:ind w:left="284"/>
        <w:outlineLvl w:val="0"/>
        <w:rPr>
          <w:rFonts w:asciiTheme="minorHAnsi" w:hAnsiTheme="minorHAnsi" w:cstheme="minorHAnsi"/>
          <w:sz w:val="20"/>
        </w:rPr>
      </w:pPr>
    </w:p>
    <w:p w14:paraId="62187830" w14:textId="77777777" w:rsidR="007D71C7" w:rsidRDefault="00442359" w:rsidP="00D0426C">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r w:rsidR="006D5811">
        <w:rPr>
          <w:rFonts w:asciiTheme="minorHAnsi" w:hAnsiTheme="minorHAnsi" w:cstheme="minorHAnsi"/>
          <w:b/>
          <w:sz w:val="20"/>
        </w:rPr>
        <w:t>:</w:t>
      </w:r>
      <w:r w:rsidR="006D5811" w:rsidRPr="006D5811">
        <w:rPr>
          <w:rFonts w:ascii="Arial" w:eastAsiaTheme="minorHAnsi" w:hAnsi="Arial" w:cs="Arial"/>
          <w:szCs w:val="22"/>
        </w:rPr>
        <w:t xml:space="preserve"> </w:t>
      </w:r>
    </w:p>
    <w:p w14:paraId="43B58112" w14:textId="42C6E882" w:rsidR="007D71C7" w:rsidRPr="006B031E" w:rsidRDefault="004171D0" w:rsidP="006B031E">
      <w:pPr>
        <w:pStyle w:val="Akapitzlist"/>
        <w:spacing w:before="120" w:line="276" w:lineRule="auto"/>
        <w:ind w:left="284"/>
        <w:outlineLvl w:val="0"/>
        <w:rPr>
          <w:rFonts w:asciiTheme="minorHAnsi" w:hAnsiTheme="minorHAnsi" w:cstheme="minorHAnsi"/>
          <w:sz w:val="20"/>
        </w:rPr>
      </w:pPr>
      <w:r w:rsidRPr="004171D0">
        <w:rPr>
          <w:rFonts w:asciiTheme="minorHAnsi" w:hAnsiTheme="minorHAnsi" w:cstheme="minorHAnsi"/>
          <w:sz w:val="20"/>
        </w:rPr>
        <w:t>Pabianice, ul. Piłsudskiego 19</w:t>
      </w:r>
    </w:p>
    <w:p w14:paraId="016E0035" w14:textId="7041EB0F" w:rsidR="00A473BE" w:rsidRDefault="00442359" w:rsidP="009F0C45">
      <w:pPr>
        <w:pStyle w:val="Akapitzlist"/>
        <w:numPr>
          <w:ilvl w:val="0"/>
          <w:numId w:val="2"/>
        </w:numPr>
        <w:spacing w:before="120" w:line="276" w:lineRule="auto"/>
        <w:ind w:left="284" w:hanging="284"/>
        <w:outlineLvl w:val="0"/>
        <w:rPr>
          <w:rFonts w:asciiTheme="minorHAnsi" w:hAnsiTheme="minorHAnsi" w:cstheme="minorHAnsi"/>
          <w:sz w:val="20"/>
        </w:rPr>
      </w:pPr>
      <w:r>
        <w:rPr>
          <w:rFonts w:asciiTheme="minorHAnsi" w:hAnsiTheme="minorHAnsi" w:cstheme="minorHAnsi"/>
          <w:b/>
          <w:sz w:val="20"/>
        </w:rPr>
        <w:t xml:space="preserve">Dostawy inwestorskie </w:t>
      </w:r>
      <w:r w:rsidR="009F0C45">
        <w:rPr>
          <w:rFonts w:asciiTheme="minorHAnsi" w:hAnsiTheme="minorHAnsi" w:cstheme="minorHAnsi"/>
          <w:sz w:val="20"/>
        </w:rPr>
        <w:t>– nie dotyczy</w:t>
      </w:r>
    </w:p>
    <w:p w14:paraId="2BE381A8" w14:textId="77777777" w:rsidR="007D71C7" w:rsidRPr="004B4556" w:rsidRDefault="007D71C7" w:rsidP="007D71C7">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50A4382A" w14:textId="7F636043" w:rsidR="00EA2F59" w:rsidRDefault="007D71C7" w:rsidP="00E45841">
      <w:pPr>
        <w:pStyle w:val="Akapitzlist"/>
        <w:numPr>
          <w:ilvl w:val="1"/>
          <w:numId w:val="2"/>
        </w:numPr>
        <w:spacing w:before="120" w:line="276" w:lineRule="auto"/>
        <w:outlineLvl w:val="0"/>
        <w:rPr>
          <w:rFonts w:asciiTheme="minorHAnsi" w:hAnsiTheme="minorHAnsi" w:cstheme="minorHAnsi"/>
          <w:sz w:val="20"/>
        </w:rPr>
      </w:pPr>
      <w:r w:rsidRPr="007D71C7">
        <w:rPr>
          <w:rFonts w:asciiTheme="minorHAnsi" w:hAnsiTheme="minorHAnsi" w:cstheme="minorHAnsi"/>
          <w:sz w:val="20"/>
        </w:rPr>
        <w:t xml:space="preserve">Wymagana gwarancja zrealizowanej usługi - nie krócej niż 36 miesięcy oraz zgodnie z projektem umowy stanowiącym </w:t>
      </w:r>
      <w:r w:rsidRPr="007D71C7">
        <w:rPr>
          <w:rFonts w:asciiTheme="minorHAnsi" w:hAnsiTheme="minorHAnsi" w:cstheme="minorHAnsi"/>
          <w:b/>
          <w:sz w:val="20"/>
        </w:rPr>
        <w:t xml:space="preserve">Załącznik nr </w:t>
      </w:r>
      <w:r w:rsidR="00A460F5">
        <w:rPr>
          <w:rFonts w:asciiTheme="minorHAnsi" w:hAnsiTheme="minorHAnsi" w:cstheme="minorHAnsi"/>
          <w:b/>
          <w:sz w:val="20"/>
        </w:rPr>
        <w:t>5</w:t>
      </w:r>
      <w:r w:rsidRPr="007D71C7">
        <w:rPr>
          <w:rFonts w:asciiTheme="minorHAnsi" w:hAnsiTheme="minorHAnsi" w:cstheme="minorHAnsi"/>
          <w:b/>
          <w:sz w:val="20"/>
        </w:rPr>
        <w:t xml:space="preserve"> do SWZ</w:t>
      </w:r>
      <w:r w:rsidR="00976C90">
        <w:rPr>
          <w:rFonts w:asciiTheme="minorHAnsi" w:hAnsiTheme="minorHAnsi" w:cstheme="minorHAnsi"/>
          <w:sz w:val="20"/>
        </w:rPr>
        <w:t xml:space="preserve">. </w:t>
      </w:r>
    </w:p>
    <w:p w14:paraId="79244840" w14:textId="77777777" w:rsidR="007D71C7" w:rsidRPr="004B4556" w:rsidRDefault="007D71C7" w:rsidP="007D71C7">
      <w:pPr>
        <w:pStyle w:val="Akapitzlist"/>
        <w:spacing w:before="120" w:line="276" w:lineRule="auto"/>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4E311F6" w14:textId="0DF26EA6" w:rsidR="00435B18" w:rsidRPr="004B4556" w:rsidRDefault="005712F0" w:rsidP="009F0C45">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009F0C45">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416343B6" w14:textId="0E90DD90" w:rsidR="005712F0" w:rsidRPr="004B4556" w:rsidRDefault="007D71C7"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7D71C7">
        <w:rPr>
          <w:rFonts w:asciiTheme="minorHAnsi" w:hAnsiTheme="minorHAnsi" w:cstheme="minorHAnsi"/>
          <w:sz w:val="20"/>
        </w:rPr>
        <w:t>W przypadku powierzenia realizacji zakupu podwykonawcom, Wykonawca jest zobowiązany w formularzu Oferty wprowadzić ich nazwy oraz określić, jaką część Zakupu zamierza im powierzyć</w:t>
      </w:r>
      <w:r w:rsidR="005712F0" w:rsidRPr="004B4556">
        <w:rPr>
          <w:rFonts w:asciiTheme="minorHAnsi" w:hAnsiTheme="minorHAnsi" w:cstheme="minorHAnsi"/>
          <w:sz w:val="20"/>
        </w:rPr>
        <w:t>.</w:t>
      </w:r>
      <w:r w:rsidR="00925405">
        <w:rPr>
          <w:rFonts w:asciiTheme="minorHAnsi" w:hAnsiTheme="minorHAnsi" w:cstheme="minorHAnsi"/>
          <w:sz w:val="20"/>
        </w:rPr>
        <w:t xml:space="preserve"> </w:t>
      </w:r>
    </w:p>
    <w:p w14:paraId="3BA42221" w14:textId="0E2DA816" w:rsidR="00020F62"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Wykonawca zobowiązany będzie przedłożyć w odniesieniu do podwykonawców dokumenty w</w:t>
      </w:r>
      <w:r w:rsidR="00491705">
        <w:rPr>
          <w:rFonts w:asciiTheme="minorHAnsi" w:hAnsiTheme="minorHAnsi" w:cstheme="minorHAnsi"/>
          <w:sz w:val="20"/>
        </w:rPr>
        <w:t xml:space="preserve">skazane </w:t>
      </w:r>
      <w:r w:rsidR="00A460F5">
        <w:rPr>
          <w:rFonts w:asciiTheme="minorHAnsi" w:hAnsiTheme="minorHAnsi" w:cstheme="minorHAnsi"/>
          <w:sz w:val="20"/>
        </w:rPr>
        <w:br/>
      </w:r>
      <w:r w:rsidR="00491705">
        <w:rPr>
          <w:rFonts w:asciiTheme="minorHAnsi" w:hAnsiTheme="minorHAnsi" w:cstheme="minorHAnsi"/>
          <w:sz w:val="20"/>
        </w:rPr>
        <w:t xml:space="preserve">w </w:t>
      </w:r>
      <w:r w:rsidR="00700206" w:rsidRPr="004B4556">
        <w:rPr>
          <w:rFonts w:asciiTheme="minorHAnsi" w:hAnsiTheme="minorHAnsi" w:cstheme="minorHAnsi"/>
          <w:b/>
          <w:sz w:val="20"/>
        </w:rPr>
        <w:t>Załącznik</w:t>
      </w:r>
      <w:r w:rsidR="00A460F5">
        <w:rPr>
          <w:rFonts w:asciiTheme="minorHAnsi" w:hAnsiTheme="minorHAnsi" w:cstheme="minorHAnsi"/>
          <w:b/>
          <w:sz w:val="20"/>
        </w:rPr>
        <w:t>u</w:t>
      </w:r>
      <w:r w:rsidR="00700206" w:rsidRPr="004B4556">
        <w:rPr>
          <w:rFonts w:asciiTheme="minorHAnsi" w:hAnsiTheme="minorHAnsi" w:cstheme="minorHAnsi"/>
          <w:b/>
          <w:sz w:val="20"/>
        </w:rPr>
        <w:t xml:space="preserve"> nr 2 do S</w:t>
      </w:r>
      <w:r w:rsidRPr="004B4556">
        <w:rPr>
          <w:rFonts w:asciiTheme="minorHAnsi" w:hAnsiTheme="minorHAnsi" w:cstheme="minorHAnsi"/>
          <w:b/>
          <w:sz w:val="20"/>
        </w:rPr>
        <w:t>WZ</w:t>
      </w:r>
      <w:r w:rsidRPr="002E38BB">
        <w:rPr>
          <w:rFonts w:asciiTheme="minorHAnsi" w:hAnsiTheme="minorHAnsi" w:cstheme="minorHAnsi"/>
          <w:sz w:val="20"/>
        </w:rPr>
        <w:t>.</w:t>
      </w:r>
    </w:p>
    <w:p w14:paraId="3AC90282" w14:textId="77777777" w:rsidR="007D71C7" w:rsidRDefault="007D71C7" w:rsidP="007D71C7">
      <w:pPr>
        <w:pStyle w:val="Akapitzlist"/>
        <w:spacing w:before="120" w:line="276" w:lineRule="auto"/>
        <w:ind w:left="426"/>
        <w:outlineLvl w:val="0"/>
        <w:rPr>
          <w:rFonts w:asciiTheme="minorHAnsi" w:hAnsiTheme="minorHAnsi" w:cstheme="minorHAnsi"/>
          <w:sz w:val="20"/>
        </w:rPr>
      </w:pPr>
    </w:p>
    <w:p w14:paraId="4070B0F8" w14:textId="77777777" w:rsidR="007D71C7" w:rsidRPr="007D71C7" w:rsidRDefault="007D71C7" w:rsidP="007D71C7">
      <w:pPr>
        <w:pStyle w:val="Akapitzlist"/>
        <w:numPr>
          <w:ilvl w:val="0"/>
          <w:numId w:val="2"/>
        </w:numPr>
        <w:ind w:left="284" w:hanging="284"/>
        <w:rPr>
          <w:rFonts w:asciiTheme="minorHAnsi" w:hAnsiTheme="minorHAnsi" w:cstheme="minorHAnsi"/>
          <w:b/>
          <w:sz w:val="20"/>
        </w:rPr>
      </w:pPr>
      <w:r w:rsidRPr="007D71C7">
        <w:rPr>
          <w:rFonts w:asciiTheme="minorHAnsi" w:hAnsiTheme="minorHAnsi" w:cstheme="minorHAnsi"/>
          <w:b/>
          <w:sz w:val="20"/>
        </w:rPr>
        <w:t>Wizja lokalna lub sprawdzenie dokumentów niezbędnych do realizacji zamówienia</w:t>
      </w:r>
      <w:r w:rsidRPr="007D71C7">
        <w:rPr>
          <w:rFonts w:asciiTheme="minorHAnsi" w:hAnsiTheme="minorHAnsi" w:cstheme="minorHAnsi"/>
          <w:sz w:val="20"/>
        </w:rPr>
        <w:t xml:space="preserve"> </w:t>
      </w:r>
    </w:p>
    <w:p w14:paraId="15AD879C" w14:textId="226AE928" w:rsidR="0098797D" w:rsidRDefault="0098797D" w:rsidP="007D71C7">
      <w:pPr>
        <w:pStyle w:val="Akapitzlist"/>
        <w:ind w:left="284"/>
        <w:rPr>
          <w:rFonts w:asciiTheme="minorHAnsi" w:hAnsiTheme="minorHAnsi" w:cstheme="minorHAnsi"/>
          <w:sz w:val="20"/>
        </w:rPr>
      </w:pPr>
      <w:r w:rsidRPr="0098797D">
        <w:rPr>
          <w:rFonts w:asciiTheme="minorHAnsi" w:hAnsiTheme="minorHAnsi" w:cstheme="minorHAnsi"/>
          <w:sz w:val="20"/>
        </w:rPr>
        <w:t xml:space="preserve">Wykonawca zobowiązany będzie do przeprowadzenie wizji lokalnej w celu zbadania przedmiotu Umowy </w:t>
      </w:r>
      <w:r w:rsidR="003D0913">
        <w:rPr>
          <w:rFonts w:asciiTheme="minorHAnsi" w:hAnsiTheme="minorHAnsi" w:cstheme="minorHAnsi"/>
          <w:sz w:val="20"/>
        </w:rPr>
        <w:br/>
      </w:r>
      <w:r w:rsidRPr="0098797D">
        <w:rPr>
          <w:rFonts w:asciiTheme="minorHAnsi" w:hAnsiTheme="minorHAnsi" w:cstheme="minorHAnsi"/>
          <w:sz w:val="20"/>
        </w:rPr>
        <w:t xml:space="preserve">i jego otoczenia oraz uzyskania wszelkich informacji, które mogą być konieczne do przygotowania Oferty oraz zawarcia Umowy. Udział w wizji lokalnej jest warunkiem koniecznym do złożenia Oferty. 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Wizja lokalna zostanie przeprowadzona na wniosek Wykonawców. Osobą odpowiedzialną </w:t>
      </w:r>
      <w:r w:rsidR="003D0913">
        <w:rPr>
          <w:rFonts w:asciiTheme="minorHAnsi" w:hAnsiTheme="minorHAnsi" w:cstheme="minorHAnsi"/>
          <w:sz w:val="20"/>
        </w:rPr>
        <w:br/>
      </w:r>
      <w:r w:rsidRPr="0098797D">
        <w:rPr>
          <w:rFonts w:asciiTheme="minorHAnsi" w:hAnsiTheme="minorHAnsi" w:cstheme="minorHAnsi"/>
          <w:sz w:val="20"/>
        </w:rPr>
        <w:t xml:space="preserve">za przeprowadzenie wizji lokalnej będzie: </w:t>
      </w:r>
      <w:r w:rsidRPr="003D0913">
        <w:rPr>
          <w:rFonts w:asciiTheme="minorHAnsi" w:hAnsiTheme="minorHAnsi" w:cstheme="minorHAnsi"/>
          <w:color w:val="FF0000"/>
          <w:sz w:val="20"/>
        </w:rPr>
        <w:t xml:space="preserve">p. </w:t>
      </w:r>
      <w:r w:rsidR="00DF67E6" w:rsidRPr="00DF67E6">
        <w:rPr>
          <w:rFonts w:asciiTheme="minorHAnsi" w:hAnsiTheme="minorHAnsi" w:cstheme="minorHAnsi"/>
          <w:color w:val="FF0000"/>
          <w:sz w:val="20"/>
        </w:rPr>
        <w:t>Leszek Kuczewski, tel., +48 42 675 19</w:t>
      </w:r>
      <w:r w:rsidR="00166B2F">
        <w:rPr>
          <w:rFonts w:asciiTheme="minorHAnsi" w:hAnsiTheme="minorHAnsi" w:cstheme="minorHAnsi"/>
          <w:color w:val="FF0000"/>
          <w:sz w:val="20"/>
        </w:rPr>
        <w:t>24</w:t>
      </w:r>
      <w:bookmarkStart w:id="3" w:name="_GoBack"/>
      <w:bookmarkEnd w:id="3"/>
      <w:r w:rsidR="00DF67E6" w:rsidRPr="00DF67E6">
        <w:rPr>
          <w:rFonts w:asciiTheme="minorHAnsi" w:hAnsiTheme="minorHAnsi" w:cstheme="minorHAnsi"/>
          <w:color w:val="FF0000"/>
          <w:sz w:val="20"/>
        </w:rPr>
        <w:t>, Tel.: +48 697 973 639</w:t>
      </w:r>
      <w:r w:rsidRPr="003D0913">
        <w:rPr>
          <w:rFonts w:asciiTheme="minorHAnsi" w:hAnsiTheme="minorHAnsi" w:cstheme="minorHAnsi"/>
          <w:color w:val="FF0000"/>
          <w:sz w:val="20"/>
        </w:rPr>
        <w:t xml:space="preserve">. Termin wizji został określony </w:t>
      </w:r>
      <w:r w:rsidR="004A19C3" w:rsidRPr="003D0913">
        <w:rPr>
          <w:rFonts w:asciiTheme="minorHAnsi" w:hAnsiTheme="minorHAnsi" w:cstheme="minorHAnsi"/>
          <w:color w:val="FF0000"/>
          <w:sz w:val="20"/>
        </w:rPr>
        <w:t>na dzień</w:t>
      </w:r>
      <w:r w:rsidR="00DF67E6">
        <w:rPr>
          <w:rFonts w:asciiTheme="minorHAnsi" w:hAnsiTheme="minorHAnsi" w:cstheme="minorHAnsi"/>
          <w:color w:val="FF0000"/>
          <w:sz w:val="20"/>
        </w:rPr>
        <w:t xml:space="preserve"> </w:t>
      </w:r>
      <w:r w:rsidR="00DF67E6" w:rsidRPr="00DF67E6">
        <w:rPr>
          <w:rFonts w:asciiTheme="minorHAnsi" w:hAnsiTheme="minorHAnsi" w:cstheme="minorHAnsi"/>
          <w:b/>
          <w:color w:val="FF0000"/>
          <w:sz w:val="20"/>
          <w:highlight w:val="yellow"/>
        </w:rPr>
        <w:t>09.07.2025 - środa godz. 10.00</w:t>
      </w:r>
      <w:r w:rsidR="00DF67E6">
        <w:rPr>
          <w:rFonts w:asciiTheme="minorHAnsi" w:hAnsiTheme="minorHAnsi" w:cstheme="minorHAnsi"/>
          <w:color w:val="FF0000"/>
          <w:sz w:val="20"/>
        </w:rPr>
        <w:t xml:space="preserve">. </w:t>
      </w:r>
      <w:r w:rsidRPr="003D0913">
        <w:rPr>
          <w:rFonts w:asciiTheme="minorHAnsi" w:hAnsiTheme="minorHAnsi" w:cstheme="minorHAnsi"/>
          <w:color w:val="FF0000"/>
          <w:sz w:val="20"/>
        </w:rPr>
        <w:t xml:space="preserve"> </w:t>
      </w:r>
      <w:r w:rsidRPr="0098797D">
        <w:rPr>
          <w:rFonts w:asciiTheme="minorHAnsi" w:hAnsiTheme="minorHAnsi" w:cstheme="minorHAnsi"/>
          <w:sz w:val="20"/>
        </w:rPr>
        <w:t xml:space="preserve">W celu potwierdzenia odbycia wizji lokalnej </w:t>
      </w:r>
      <w:r w:rsidRPr="003D0913">
        <w:rPr>
          <w:rFonts w:asciiTheme="minorHAnsi" w:hAnsiTheme="minorHAnsi" w:cstheme="minorHAnsi"/>
          <w:color w:val="FF0000"/>
          <w:sz w:val="20"/>
          <w:u w:val="single"/>
        </w:rPr>
        <w:t xml:space="preserve">Wykonawca dostarczy podpisane Oświadczenie o jej odbyciu (Załącznik nr </w:t>
      </w:r>
      <w:r w:rsidR="008D02C7">
        <w:rPr>
          <w:rFonts w:asciiTheme="minorHAnsi" w:hAnsiTheme="minorHAnsi" w:cstheme="minorHAnsi"/>
          <w:color w:val="FF0000"/>
          <w:sz w:val="20"/>
          <w:u w:val="single"/>
        </w:rPr>
        <w:t>8 do SWZ</w:t>
      </w:r>
      <w:r w:rsidRPr="003D0913">
        <w:rPr>
          <w:rFonts w:asciiTheme="minorHAnsi" w:hAnsiTheme="minorHAnsi" w:cstheme="minorHAnsi"/>
          <w:color w:val="FF0000"/>
          <w:sz w:val="20"/>
          <w:u w:val="single"/>
        </w:rPr>
        <w:t>)</w:t>
      </w:r>
      <w:r w:rsidRPr="0098797D">
        <w:rPr>
          <w:rFonts w:asciiTheme="minorHAnsi" w:hAnsiTheme="minorHAnsi" w:cstheme="minorHAnsi"/>
          <w:sz w:val="20"/>
        </w:rPr>
        <w:t xml:space="preserve">. </w:t>
      </w:r>
    </w:p>
    <w:p w14:paraId="3138CB37" w14:textId="72E35129" w:rsidR="0098797D" w:rsidRDefault="0098797D" w:rsidP="007D71C7">
      <w:pPr>
        <w:pStyle w:val="Akapitzlist"/>
        <w:ind w:left="284"/>
        <w:rPr>
          <w:rFonts w:asciiTheme="minorHAnsi" w:hAnsiTheme="minorHAnsi" w:cstheme="minorHAnsi"/>
          <w:sz w:val="20"/>
        </w:rPr>
      </w:pPr>
      <w:r w:rsidRPr="0098797D">
        <w:rPr>
          <w:rFonts w:asciiTheme="minorHAnsi" w:hAnsiTheme="minorHAnsi" w:cstheme="minorHAnsi"/>
          <w:sz w:val="20"/>
        </w:rPr>
        <w:t>Podczas wizji lokalnej nie będą udzielane przez przedstawicieli Zamawiającego odpowiedzi na pytania dotyczące przedmiotu Zamówienia lub SWZ. Pytania takie należy kierować za pośrednictwem Systemu Zakupowego GK PGE w zakładce „Pytania/Informacje”]</w:t>
      </w:r>
    </w:p>
    <w:p w14:paraId="76316BE7" w14:textId="081E6502" w:rsidR="007D71C7" w:rsidRPr="005C497A" w:rsidRDefault="007D71C7" w:rsidP="007D71C7">
      <w:pPr>
        <w:pStyle w:val="Akapitzlist"/>
        <w:spacing w:before="120" w:line="276" w:lineRule="auto"/>
        <w:ind w:left="284"/>
        <w:outlineLvl w:val="0"/>
        <w:rPr>
          <w:rFonts w:asciiTheme="minorHAnsi" w:hAnsiTheme="minorHAnsi" w:cstheme="minorHAnsi"/>
          <w:sz w:val="20"/>
        </w:rPr>
      </w:pPr>
    </w:p>
    <w:sectPr w:rsidR="007D71C7" w:rsidRPr="005C497A"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58B9C" w14:textId="77777777" w:rsidR="000F0784" w:rsidRDefault="000F0784" w:rsidP="004A302B">
      <w:pPr>
        <w:spacing w:line="240" w:lineRule="auto"/>
      </w:pPr>
      <w:r>
        <w:separator/>
      </w:r>
    </w:p>
  </w:endnote>
  <w:endnote w:type="continuationSeparator" w:id="0">
    <w:p w14:paraId="21FC6C08" w14:textId="77777777" w:rsidR="000F0784" w:rsidRDefault="000F078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98C56B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66B2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66B2F">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E88E5" w14:textId="77777777" w:rsidR="000F0784" w:rsidRDefault="000F0784" w:rsidP="004A302B">
      <w:pPr>
        <w:spacing w:line="240" w:lineRule="auto"/>
      </w:pPr>
      <w:r>
        <w:separator/>
      </w:r>
    </w:p>
  </w:footnote>
  <w:footnote w:type="continuationSeparator" w:id="0">
    <w:p w14:paraId="2E3341F9" w14:textId="77777777" w:rsidR="000F0784" w:rsidRDefault="000F078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A051813" w:rsidR="002369B6" w:rsidRDefault="004171D0"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3AA2841F" wp14:editId="17566C8D">
          <wp:simplePos x="0" y="0"/>
          <wp:positionH relativeFrom="page">
            <wp:posOffset>368300</wp:posOffset>
          </wp:positionH>
          <wp:positionV relativeFrom="page">
            <wp:posOffset>387350</wp:posOffset>
          </wp:positionV>
          <wp:extent cx="801245" cy="622300"/>
          <wp:effectExtent l="0" t="0" r="0" b="635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01245" cy="622300"/>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6597578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61D7F" w:rsidRPr="00A61D7F">
          <w:rPr>
            <w:rFonts w:asciiTheme="minorHAnsi" w:hAnsiTheme="minorHAnsi" w:cstheme="minorHAnsi"/>
            <w:sz w:val="18"/>
            <w:szCs w:val="18"/>
          </w:rPr>
          <w:t>POST/DYS/OLD/GZ/02500/2025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FF11BD9"/>
    <w:multiLevelType w:val="hybridMultilevel"/>
    <w:tmpl w:val="4E4643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253B793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D751BA4"/>
    <w:multiLevelType w:val="hybridMultilevel"/>
    <w:tmpl w:val="5822A0CE"/>
    <w:lvl w:ilvl="0" w:tplc="30BE529A">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9BB2119"/>
    <w:multiLevelType w:val="hybridMultilevel"/>
    <w:tmpl w:val="E6FE556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1"/>
  </w:num>
  <w:num w:numId="4">
    <w:abstractNumId w:val="12"/>
  </w:num>
  <w:num w:numId="5">
    <w:abstractNumId w:val="14"/>
  </w:num>
  <w:num w:numId="6">
    <w:abstractNumId w:val="4"/>
  </w:num>
  <w:num w:numId="7">
    <w:abstractNumId w:val="10"/>
  </w:num>
  <w:num w:numId="8">
    <w:abstractNumId w:val="3"/>
  </w:num>
  <w:num w:numId="9">
    <w:abstractNumId w:val="15"/>
  </w:num>
  <w:num w:numId="10">
    <w:abstractNumId w:val="7"/>
  </w:num>
  <w:num w:numId="11">
    <w:abstractNumId w:val="5"/>
  </w:num>
  <w:num w:numId="12">
    <w:abstractNumId w:val="6"/>
  </w:num>
  <w:num w:numId="13">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A4"/>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784"/>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B2F"/>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3EB"/>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3F6F"/>
    <w:rsid w:val="00234000"/>
    <w:rsid w:val="002342F7"/>
    <w:rsid w:val="002346A7"/>
    <w:rsid w:val="00234F7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A652D"/>
    <w:rsid w:val="002B0F0A"/>
    <w:rsid w:val="002B28AF"/>
    <w:rsid w:val="002B2A7B"/>
    <w:rsid w:val="002B2E35"/>
    <w:rsid w:val="002B320C"/>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B5A"/>
    <w:rsid w:val="00321DD5"/>
    <w:rsid w:val="00325F85"/>
    <w:rsid w:val="00327148"/>
    <w:rsid w:val="0033270E"/>
    <w:rsid w:val="00333C26"/>
    <w:rsid w:val="00334A4C"/>
    <w:rsid w:val="003354D2"/>
    <w:rsid w:val="00335E18"/>
    <w:rsid w:val="00336E13"/>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06E3"/>
    <w:rsid w:val="003D0913"/>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1D0"/>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9C3"/>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AA7"/>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6B69"/>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049"/>
    <w:rsid w:val="00616F3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4296"/>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31E"/>
    <w:rsid w:val="006B0C89"/>
    <w:rsid w:val="006B3F08"/>
    <w:rsid w:val="006B43F2"/>
    <w:rsid w:val="006B4440"/>
    <w:rsid w:val="006B46CD"/>
    <w:rsid w:val="006B7D80"/>
    <w:rsid w:val="006C0240"/>
    <w:rsid w:val="006C042A"/>
    <w:rsid w:val="006C30EE"/>
    <w:rsid w:val="006C32B1"/>
    <w:rsid w:val="006C32D7"/>
    <w:rsid w:val="006C33CB"/>
    <w:rsid w:val="006C4030"/>
    <w:rsid w:val="006C4B6B"/>
    <w:rsid w:val="006C55D8"/>
    <w:rsid w:val="006C5803"/>
    <w:rsid w:val="006C63E4"/>
    <w:rsid w:val="006C6DDE"/>
    <w:rsid w:val="006D3749"/>
    <w:rsid w:val="006D3DE6"/>
    <w:rsid w:val="006D5811"/>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CBA"/>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5EB8"/>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0A6"/>
    <w:rsid w:val="007D437B"/>
    <w:rsid w:val="007D44A7"/>
    <w:rsid w:val="007D6F04"/>
    <w:rsid w:val="007D71C7"/>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45"/>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3D7"/>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4B8B"/>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9"/>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2C7"/>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A0D"/>
    <w:rsid w:val="00923BE8"/>
    <w:rsid w:val="009244D3"/>
    <w:rsid w:val="00925405"/>
    <w:rsid w:val="00926866"/>
    <w:rsid w:val="009309A0"/>
    <w:rsid w:val="00931A94"/>
    <w:rsid w:val="00933514"/>
    <w:rsid w:val="00934474"/>
    <w:rsid w:val="0093545B"/>
    <w:rsid w:val="009357A8"/>
    <w:rsid w:val="00935ECC"/>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97D"/>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2FD9"/>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0C45"/>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4F36"/>
    <w:rsid w:val="00A371F7"/>
    <w:rsid w:val="00A37C90"/>
    <w:rsid w:val="00A403BC"/>
    <w:rsid w:val="00A42504"/>
    <w:rsid w:val="00A42ED0"/>
    <w:rsid w:val="00A43067"/>
    <w:rsid w:val="00A443CC"/>
    <w:rsid w:val="00A44548"/>
    <w:rsid w:val="00A4545F"/>
    <w:rsid w:val="00A460F5"/>
    <w:rsid w:val="00A46463"/>
    <w:rsid w:val="00A473BE"/>
    <w:rsid w:val="00A474D0"/>
    <w:rsid w:val="00A478B7"/>
    <w:rsid w:val="00A47E23"/>
    <w:rsid w:val="00A51005"/>
    <w:rsid w:val="00A52641"/>
    <w:rsid w:val="00A53686"/>
    <w:rsid w:val="00A53A20"/>
    <w:rsid w:val="00A5482F"/>
    <w:rsid w:val="00A55DBE"/>
    <w:rsid w:val="00A5699A"/>
    <w:rsid w:val="00A574EF"/>
    <w:rsid w:val="00A61AE0"/>
    <w:rsid w:val="00A61D7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109"/>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8D2"/>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64E"/>
    <w:rsid w:val="00B93845"/>
    <w:rsid w:val="00B9399E"/>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0B2"/>
    <w:rsid w:val="00C049A1"/>
    <w:rsid w:val="00C05618"/>
    <w:rsid w:val="00C056A6"/>
    <w:rsid w:val="00C06C76"/>
    <w:rsid w:val="00C07E46"/>
    <w:rsid w:val="00C10063"/>
    <w:rsid w:val="00C10361"/>
    <w:rsid w:val="00C10376"/>
    <w:rsid w:val="00C10723"/>
    <w:rsid w:val="00C10E85"/>
    <w:rsid w:val="00C11808"/>
    <w:rsid w:val="00C137B5"/>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5F5"/>
    <w:rsid w:val="00C538E0"/>
    <w:rsid w:val="00C53C93"/>
    <w:rsid w:val="00C56978"/>
    <w:rsid w:val="00C57AC1"/>
    <w:rsid w:val="00C57DFD"/>
    <w:rsid w:val="00C6017B"/>
    <w:rsid w:val="00C604DC"/>
    <w:rsid w:val="00C60C4F"/>
    <w:rsid w:val="00C6130D"/>
    <w:rsid w:val="00C62B00"/>
    <w:rsid w:val="00C63783"/>
    <w:rsid w:val="00C65B49"/>
    <w:rsid w:val="00C661EE"/>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E7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5F0E"/>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7E6"/>
    <w:rsid w:val="00DF789D"/>
    <w:rsid w:val="00E0012E"/>
    <w:rsid w:val="00E00A67"/>
    <w:rsid w:val="00E00DC3"/>
    <w:rsid w:val="00E00FB9"/>
    <w:rsid w:val="00E01856"/>
    <w:rsid w:val="00E01E29"/>
    <w:rsid w:val="00E03CC7"/>
    <w:rsid w:val="00E047EA"/>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84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37B"/>
    <w:rsid w:val="00F42885"/>
    <w:rsid w:val="00F43C4D"/>
    <w:rsid w:val="00F451AA"/>
    <w:rsid w:val="00F4556E"/>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FBE"/>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627F2"/>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21C4"/>
    <w:rsid w:val="0046204C"/>
    <w:rsid w:val="004755AE"/>
    <w:rsid w:val="00486F64"/>
    <w:rsid w:val="00496BD7"/>
    <w:rsid w:val="004B30AB"/>
    <w:rsid w:val="004C7951"/>
    <w:rsid w:val="00504382"/>
    <w:rsid w:val="00504B11"/>
    <w:rsid w:val="00514C10"/>
    <w:rsid w:val="00572957"/>
    <w:rsid w:val="00584919"/>
    <w:rsid w:val="00592EA1"/>
    <w:rsid w:val="005A7CF4"/>
    <w:rsid w:val="005B35FD"/>
    <w:rsid w:val="005B5BB2"/>
    <w:rsid w:val="005C354C"/>
    <w:rsid w:val="00600D1C"/>
    <w:rsid w:val="006115AF"/>
    <w:rsid w:val="00647584"/>
    <w:rsid w:val="0067331D"/>
    <w:rsid w:val="00690FBB"/>
    <w:rsid w:val="006A12EA"/>
    <w:rsid w:val="006A4C38"/>
    <w:rsid w:val="006A4DB0"/>
    <w:rsid w:val="006A6AFD"/>
    <w:rsid w:val="00723176"/>
    <w:rsid w:val="00774C40"/>
    <w:rsid w:val="007838B8"/>
    <w:rsid w:val="007E096F"/>
    <w:rsid w:val="007E2C32"/>
    <w:rsid w:val="007E391E"/>
    <w:rsid w:val="00823B15"/>
    <w:rsid w:val="00832C41"/>
    <w:rsid w:val="00843AAE"/>
    <w:rsid w:val="0085262B"/>
    <w:rsid w:val="00876E33"/>
    <w:rsid w:val="008803EB"/>
    <w:rsid w:val="008B2EF4"/>
    <w:rsid w:val="008E019D"/>
    <w:rsid w:val="008E031B"/>
    <w:rsid w:val="008F22D5"/>
    <w:rsid w:val="0091435D"/>
    <w:rsid w:val="00920F8B"/>
    <w:rsid w:val="00923549"/>
    <w:rsid w:val="00931FCF"/>
    <w:rsid w:val="009324D2"/>
    <w:rsid w:val="009B2C80"/>
    <w:rsid w:val="009C7AFA"/>
    <w:rsid w:val="00A27FD0"/>
    <w:rsid w:val="00A347BC"/>
    <w:rsid w:val="00A35DF1"/>
    <w:rsid w:val="00A72EB3"/>
    <w:rsid w:val="00A97692"/>
    <w:rsid w:val="00AB04EB"/>
    <w:rsid w:val="00AB1726"/>
    <w:rsid w:val="00AD5090"/>
    <w:rsid w:val="00B14DB9"/>
    <w:rsid w:val="00B4616D"/>
    <w:rsid w:val="00B53165"/>
    <w:rsid w:val="00B60536"/>
    <w:rsid w:val="00B864C2"/>
    <w:rsid w:val="00B90592"/>
    <w:rsid w:val="00B922BE"/>
    <w:rsid w:val="00BA45F1"/>
    <w:rsid w:val="00BA657E"/>
    <w:rsid w:val="00BB6011"/>
    <w:rsid w:val="00BC6FE2"/>
    <w:rsid w:val="00C102F1"/>
    <w:rsid w:val="00C80E37"/>
    <w:rsid w:val="00C81FD6"/>
    <w:rsid w:val="00C83B3A"/>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zamówienia.docx</dmsv2BaseFileName>
    <dmsv2BaseDisplayName xmlns="http://schemas.microsoft.com/sharepoint/v3">Załącznik nr 1 do SWZ - Opis przedmiotu zamówienia</dmsv2BaseDisplayName>
    <dmsv2SWPP2ObjectNumber xmlns="http://schemas.microsoft.com/sharepoint/v3">POST/DYS/OLD/GZ/02500/2025                        </dmsv2SWPP2ObjectNumber>
    <dmsv2SWPP2SumMD5 xmlns="http://schemas.microsoft.com/sharepoint/v3">99b7fe301464d3fc0bd176d67dcab679</dmsv2SWPP2SumMD5>
    <dmsv2BaseMoved xmlns="http://schemas.microsoft.com/sharepoint/v3">false</dmsv2BaseMoved>
    <dmsv2BaseIsSensitive xmlns="http://schemas.microsoft.com/sharepoint/v3">true</dmsv2BaseIsSensitive>
    <dmsv2SWPP2IDSWPP2 xmlns="http://schemas.microsoft.com/sharepoint/v3">686121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22842610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XD3KHSRJV2AP-1182365650-21847</_dlc_DocId>
    <_dlc_DocIdUrl xmlns="a19cb1c7-c5c7-46d4-85ae-d83685407bba">
      <Url>https://swpp2.dms.gkpge.pl/sites/38/_layouts/15/DocIdRedir.aspx?ID=XD3KHSRJV2AP-1182365650-21847</Url>
      <Description>XD3KHSRJV2AP-1182365650-21847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75C5C-A58A-4962-8AD0-4CA581F721CC}"/>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765CD5C3-9D83-4A2B-A00A-77D1C594A574}">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B8E38E2-7553-495D-9672-75E308F6E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761</Words>
  <Characters>4569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POST/DYS/OLD/GZ/02500/2025</dc:subject>
  <dc:creator>Kurpiewska Katarzyna [PGE S.A.]</dc:creator>
  <cp:lastModifiedBy>Jarosz Klaudia [PGE Dystr. O.Łódź]</cp:lastModifiedBy>
  <cp:revision>9</cp:revision>
  <cp:lastPrinted>2021-02-26T13:14:00Z</cp:lastPrinted>
  <dcterms:created xsi:type="dcterms:W3CDTF">2025-03-24T14:24:00Z</dcterms:created>
  <dcterms:modified xsi:type="dcterms:W3CDTF">2025-07-03T06:48:00Z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c07b161f-a0cc-40c9-94b9-8253bd1d2cec</vt:lpwstr>
  </property>
</Properties>
</file>